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0" w:rsidRDefault="00156290" w:rsidP="0015629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экономике и социологии труда</w:t>
      </w: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Вариант контрольной работы выбирают по начальной  букве фамилии студента. </w:t>
      </w: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2410"/>
        <w:gridCol w:w="2269"/>
        <w:gridCol w:w="1702"/>
      </w:tblGrid>
      <w:tr w:rsidR="00156290" w:rsidTr="00156290">
        <w:trPr>
          <w:trHeight w:hRule="exact" w:val="10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Начальная буква фамилии студента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варианта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теоретического вопроса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задачи</w:t>
            </w:r>
          </w:p>
        </w:tc>
      </w:tr>
      <w:tr w:rsidR="00156290" w:rsidTr="00156290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1, 12, 23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56290" w:rsidTr="00156290">
        <w:trPr>
          <w:trHeight w:hRule="exact" w:val="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,Ю,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2, 13, 24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56290" w:rsidTr="00156290">
        <w:trPr>
          <w:trHeight w:hRule="exact" w:val="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,Щ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3,14, 25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56290" w:rsidTr="00156290">
        <w:trPr>
          <w:trHeight w:hRule="exact" w:val="4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Г, Х,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4, 15, 26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56290" w:rsidTr="00156290">
        <w:trPr>
          <w:trHeight w:hRule="exact"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5, 16, 27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6290" w:rsidTr="00156290">
        <w:trPr>
          <w:trHeight w:hRule="exact" w:val="4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Е, Т, 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6, 17, 28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6290" w:rsidTr="00156290">
        <w:trPr>
          <w:trHeight w:hRule="exact" w:val="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7, 18, 29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56290" w:rsidTr="00156290">
        <w:trPr>
          <w:trHeight w:hRule="exact" w:val="4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8, 19, 30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56290" w:rsidTr="00156290">
        <w:trPr>
          <w:trHeight w:hRule="exact" w:val="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,Ж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9, 20, 31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56290" w:rsidTr="00156290">
        <w:trPr>
          <w:trHeight w:hRule="exact"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10, 21,32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156290" w:rsidTr="00156290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11, 22,33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290" w:rsidRDefault="00156290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Контрольная работа состоит из трех теоретических вопросов и одной практической задачи. Ответы на вопросы должны быть краткими и ясными. Объем контрольной работы - не более 24 страниц школьной тетради. </w:t>
      </w: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Перечень вопросов и заданий для теоретической части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влияет труд на жизнедеятельность человека и современного общества?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понятия используются в России и других странах для обозначения человеческих ресурсов?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формируются трудовые ресурсы в национальной экономике?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показатели характеризуют использование трудовых ресурсов общества?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оценить возможности трудового потенциала в экономике?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основные категории населения, входящие в состав трудовых ресурсов.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Сравните патернализм и партнерство как типы социально-трудовых отношений.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Факторы, способствующие снижению занятости и сдерживающие ее снижение.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Охарактеризуйте наиболее важные меры государственной политики занятости в России.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наиболее важные меры государственной миграционной политики.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чем заключается социально-экономическая сущность занятости населения? Охарактеризуйте ее виды и формы. Какими показателями характеризуется занятость?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статусы занятости для экономически активного населения.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основные виды естественной безработицы.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разновидности вынужденной безработицы.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Каковы предпосылки, сущность безработицы и статус безработного?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механизм действия рынка труда.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чем принципиальное отличие рынка труда от рынка других ресурсов?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основные элементы рынка труда.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Охарактеризуйте виды рынков труда.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понимается под сегментированием рынка труда? Какова необходимость сегментирования рынка труда?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Каковы причины возникновения и существования внутренних рынков труда?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чем состоят основные особенности первичного и вторичного рынков труда? Приведите примеры работ, характерных для первичного и вторичного рынков труда.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Какова роль дискриминации в существовании первичных и вторичных рынков труда? Приведите примеры дискриминации на рынке труда. Какие группы населения дискриминируются на рынке труда, и какие виды дискриминации распространены в российской экономике на ваш взгляд?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Каковы положительные и отрицательные последствия развития гибкости рынка труда с экономической и социальной точек зрения?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Приведите примеры количественной и функциональной гибкости для промышленного предприятия, для консалтинговой фирмы, для университета.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чем заключаются положительные и отрицательные стороны пассивной политики на рынке труда?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чем отличия скрытого и открытого рынков труда? Каковы главные причины гипертрофии скрытого рынка труда?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объясняются различия в напряженности на региональных рынках труда? По каким признакам можно сгруппировать региональные рынки труда?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Какие преимущества дает внутренний рынок труда работникам предприятий, а какие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работодателям? Какие условия необходимы, чтобы они могли в полной мере воспользоваться ими?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Чем вызваны отличия в предложении труда и уровнях безработицы для различных социально-демографических групп населения?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негативные стороны скрытой безработицы вы могли бы назвать?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Насколько вы считаете действенной для России программу развития общественных работ как меру содействия занятости?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методы использует государство для регулирования рынка труда?</w:t>
      </w:r>
    </w:p>
    <w:p w:rsidR="00156290" w:rsidRDefault="00156290" w:rsidP="00156290">
      <w:pPr>
        <w:numPr>
          <w:ilvl w:val="0"/>
          <w:numId w:val="1"/>
        </w:numPr>
        <w:shd w:val="clear" w:color="auto" w:fill="FFFFFF"/>
        <w:spacing w:before="278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Какова роль Международной организации труда в разработке программ занятости и преодоления безработицы?</w:t>
      </w: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Задание  для практической части </w:t>
      </w: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1. Численность населения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150 млн. чел, занятые составляют 48 % численности населения. Рассчитать уровень безработицы, если численность безработных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 6,8 млн. чел.</w:t>
      </w:r>
    </w:p>
    <w:p w:rsidR="00156290" w:rsidRDefault="00156290" w:rsidP="00156290">
      <w:pPr>
        <w:shd w:val="clear" w:color="auto" w:fill="FFFFFF"/>
        <w:spacing w:before="278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Задача 2. В отрасли занято 414 тыс. чел, за год прирост скрытых безработных составил 4 тыс. чел. Определить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сколько процентов снизилась производительность труда в отрасли, если коэффициент эластичности скрытой безработицы равен 0,75.</w:t>
      </w:r>
    </w:p>
    <w:p w:rsidR="00156290" w:rsidRDefault="00156290" w:rsidP="00156290">
      <w:pPr>
        <w:shd w:val="clear" w:color="auto" w:fill="FFFFFF"/>
        <w:spacing w:before="235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Задача 3.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Определите численность безработных и обоснуйте свой ответ.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Не имело работы 189 тыс. чел, из них: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а) занимались поиском работы, но не были  готовы немедленно приступить к ней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47 тыс. чел;  б) готовы  немедленно приступить к работе, но не зани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мались ее поиском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54 тыс. чел; в) занимались поиском работы и были го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товы  немедленно приступить к ней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65 тыс. чел;</w:t>
      </w:r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г) не занимались поиском работы и не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были готовы  немедленно приступить к ней 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23 тыс. чел.</w:t>
      </w:r>
    </w:p>
    <w:p w:rsidR="00156290" w:rsidRDefault="00156290" w:rsidP="001562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Задача 4.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Численность трудовых ресурсов на начало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200 тыс. чел, в том числе трудоспособного возраста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120 тыс. чел. За год произошли следующие изменения: умерло трудовых ресурсов 2,3 тыс. чел, из них работающих подростков и работающих пенсионеров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 тыс. чел; вступило в трудоспособный  возраст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0,5 тыс. чел,   достигло пенсионного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1,8 тыс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ел. Определить долю населения трудоспособного возраста на конец года в численности трудовых ресурсов. </w:t>
      </w:r>
    </w:p>
    <w:p w:rsidR="00156290" w:rsidRDefault="00156290" w:rsidP="001562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Задача 5. Среднегодовая численность населения 165 тыс. чел, за год прибыло трудовых ресурсов 1 тыс. чел, а выбыло 2 тыс. чел. Определить валовую, чистую миграцию, а также коэффициенты прибытия, выбытия, чистой и валовой миграции.</w:t>
      </w:r>
    </w:p>
    <w:p w:rsidR="00156290" w:rsidRDefault="00156290" w:rsidP="001562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Задача 6.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Численность безработных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6 тыс. чел. Рассчитать уровень безработицы, если численность населения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180 тыс. чел,  из них занято в экономике 100 тыс. чел. </w:t>
      </w:r>
    </w:p>
    <w:p w:rsidR="00156290" w:rsidRDefault="00156290" w:rsidP="001562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Задача 7.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Определить численность (в человеках) безработных, если численность населения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148 млн. чел, уровень экономически активного населения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65 %, а уровень безработицы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3 %.</w:t>
      </w:r>
    </w:p>
    <w:p w:rsidR="00156290" w:rsidRDefault="00156290" w:rsidP="00156290">
      <w:pPr>
        <w:shd w:val="clear" w:color="auto" w:fill="FFFFFF"/>
        <w:spacing w:before="49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Задача 8.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Фактический ВНП составил 150 млрд. руб.,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потенциальном  200 млрд. руб. Используя   закон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Оукена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, определить фактический уровень безработицы,  если естествен</w:t>
      </w:r>
      <w:r>
        <w:rPr>
          <w:rFonts w:ascii="Times New Roman" w:hAnsi="Times New Roman"/>
          <w:color w:val="000000"/>
          <w:sz w:val="28"/>
          <w:szCs w:val="28"/>
        </w:rPr>
        <w:t>ный уровень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равен </w:t>
      </w:r>
      <w:r>
        <w:rPr>
          <w:rFonts w:ascii="Times New Roman" w:hAnsi="Times New Roman"/>
          <w:color w:val="000000"/>
          <w:sz w:val="28"/>
          <w:szCs w:val="28"/>
        </w:rPr>
        <w:t xml:space="preserve"> 2 %. </w:t>
      </w:r>
    </w:p>
    <w:p w:rsidR="00156290" w:rsidRDefault="00156290" w:rsidP="00156290">
      <w:pPr>
        <w:shd w:val="clear" w:color="auto" w:fill="FFFFFF"/>
        <w:spacing w:before="274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Задача 9.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Определить коэффициент напряженности на рынке труда, если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на рынке имеется 35 тыс. вакантных мест, а численность экономически  активного населения – 120 тыс. чел,  в том числе занятых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84 тыс. чел. </w:t>
      </w:r>
    </w:p>
    <w:p w:rsidR="00156290" w:rsidRDefault="00156290" w:rsidP="00156290">
      <w:pPr>
        <w:shd w:val="clear" w:color="auto" w:fill="FFFFFF"/>
        <w:spacing w:before="27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Задача 10.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Определить прирост численности скрытой безработицы, если в отрасли хозяйства занято 100 тыс. чел,  за год производительность труда в ней снизилась на 10 %, а коэффициент эластичности скрытой безработицы равен 0,8.</w:t>
      </w:r>
    </w:p>
    <w:p w:rsidR="00156290" w:rsidRDefault="00156290" w:rsidP="00156290">
      <w:pPr>
        <w:shd w:val="clear" w:color="auto" w:fill="FFFFFF"/>
        <w:spacing w:before="1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Задача 11.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Используя закон 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Оукена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, определить экономические издержки безработицы (в денежных единицах), если фактический уровень безработицы составил 9 % при  естественном уровне безработицы  4 % и потенциальном  ВНП  20 млрд.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56290" w:rsidRDefault="00156290" w:rsidP="00156290">
      <w:pPr>
        <w:shd w:val="clear" w:color="auto" w:fill="FFFFFF"/>
        <w:spacing w:before="1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56290" w:rsidRDefault="00156290" w:rsidP="0015629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290" w:rsidRDefault="00156290" w:rsidP="0015629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Оформление контрольной работы</w:t>
      </w:r>
    </w:p>
    <w:p w:rsidR="00156290" w:rsidRDefault="00156290" w:rsidP="0015629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дисциплине «Экономика и социология труда печатается на стандартном листе бумаги формата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размером 14, межстрочный интервал 1,5. Поля оставляются по всем четырем сторонам печатного листа: левое поле – 30 мм, правое –15 мм, верхнее – 20 мм и нижнее – 25 мм. Страницы должны иметь сквозную нумерацию. Первой страницей является титульный лист, на котором номер страницы не проставляется. На титульном листе контрольной работы указываются сведения о выполнявшем ее студенте (фамилия, имя, отчество, название специальности, группа), а также фамилия преподавателя-рецензента.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текста, заголовков, таблиц следует руководствоваться требованиями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1.5-2002, ГОСТ 2.105-95, используя стандартную терминологию. Листы контрольной работы нумеруются арабскими цифрами. Номер листа проставляется на нижнем поле листа справа. На титульном листе номер листа не проставляют.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содержанию разделов контрольной работы: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содержание располагают после титульного листа и записывают строчными буквами с первой прописной, в которое включают наименование всех разделов;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156290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, в котором кратко излагается цель контрольной работы;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основная часть, в которой приводятся в конспективной форме сведения по существу рассматриваемых вопросов;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156290">
        <w:rPr>
          <w:b/>
          <w:sz w:val="28"/>
          <w:szCs w:val="28"/>
        </w:rPr>
        <w:t>аключение</w:t>
      </w:r>
      <w:r>
        <w:rPr>
          <w:sz w:val="28"/>
          <w:szCs w:val="28"/>
        </w:rPr>
        <w:t xml:space="preserve"> – краткие выводы;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список использованных источников, в котором приводятся сведения об использованных источниках, упомянутых в тексте контрольной работы в порядке их упоминания по ГОСТ 7.1-2003. </w:t>
      </w:r>
    </w:p>
    <w:p w:rsidR="00156290" w:rsidRDefault="00156290" w:rsidP="00156290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156290" w:rsidRDefault="00156290" w:rsidP="0015629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56290" w:rsidRDefault="00156290" w:rsidP="0015629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290" w:rsidRDefault="00156290" w:rsidP="001562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        1. Маскаева А.И,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Амирова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Д.Р. Экономика и социология труда.      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М.: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Инфра-М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, 2013.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172 с. </w:t>
      </w:r>
    </w:p>
    <w:p w:rsidR="00156290" w:rsidRDefault="00156290" w:rsidP="001562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Алиев И.М. Экономика труда. – М.: 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2013. –  671 с.</w:t>
      </w:r>
    </w:p>
    <w:p w:rsidR="00156290" w:rsidRDefault="00156290" w:rsidP="00156290">
      <w:pPr>
        <w:spacing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spellStart"/>
      <w:r>
        <w:rPr>
          <w:rFonts w:ascii="Times New Roman" w:hAnsi="Times New Roman"/>
          <w:sz w:val="28"/>
          <w:szCs w:val="28"/>
        </w:rPr>
        <w:t>Лясников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 Дудин М.Н.,  </w:t>
      </w:r>
      <w:proofErr w:type="spellStart"/>
      <w:r>
        <w:rPr>
          <w:rFonts w:ascii="Times New Roman" w:hAnsi="Times New Roman"/>
          <w:sz w:val="28"/>
          <w:szCs w:val="28"/>
        </w:rPr>
        <w:t>Леснякова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Экономика и социология труда. – М.: 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 xml:space="preserve">,  2012. –  288 с. </w:t>
      </w:r>
    </w:p>
    <w:p w:rsidR="00156290" w:rsidRDefault="00156290" w:rsidP="0015629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/>
          <w:sz w:val="28"/>
          <w:szCs w:val="28"/>
        </w:rPr>
        <w:t>Кибанов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А.Я. Экономика и социология труда. – М.:  </w:t>
      </w:r>
      <w:proofErr w:type="spellStart"/>
      <w:r>
        <w:rPr>
          <w:rFonts w:ascii="Times New Roman" w:hAnsi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/>
          <w:sz w:val="28"/>
          <w:szCs w:val="28"/>
        </w:rPr>
        <w:t>,  2010. – 592 с.</w:t>
      </w:r>
    </w:p>
    <w:p w:rsidR="00156290" w:rsidRDefault="00156290" w:rsidP="0015629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Байчерова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А.Р. Экономика труда [Электронный ресурс]: Курс лекций / А.Р. </w:t>
      </w:r>
      <w:proofErr w:type="spellStart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Байчерова</w:t>
      </w:r>
      <w:proofErr w:type="spellEnd"/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. – Ставрополь: АГРУС, 2013. – 177 с. - Режим доступа: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http://znanium.com/catalog.php?bookinfo=514184</w:t>
        </w:r>
      </w:hyperlink>
    </w:p>
    <w:p w:rsidR="00156290" w:rsidRDefault="00156290" w:rsidP="00156290">
      <w:pPr>
        <w:spacing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Экономика труда / Под ред.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  Горелова Н.А.      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</w:rPr>
        <w:t>СПб.: Питер, 2004.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656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755B" w:rsidRDefault="008B755B"/>
    <w:sectPr w:rsidR="008B755B" w:rsidSect="008B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A6A"/>
    <w:multiLevelType w:val="hybridMultilevel"/>
    <w:tmpl w:val="5EC28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6290"/>
    <w:rsid w:val="00156290"/>
    <w:rsid w:val="0033512F"/>
    <w:rsid w:val="00483791"/>
    <w:rsid w:val="008B755B"/>
    <w:rsid w:val="00B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9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156290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156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562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562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629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.php?bookinfo=514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Снежана</cp:lastModifiedBy>
  <cp:revision>2</cp:revision>
  <dcterms:created xsi:type="dcterms:W3CDTF">2016-06-30T15:21:00Z</dcterms:created>
  <dcterms:modified xsi:type="dcterms:W3CDTF">2016-06-30T15:21:00Z</dcterms:modified>
</cp:coreProperties>
</file>