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Курсовая работа оформляется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ние работы; представление работы на кафедру; прохождение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proofErr w:type="gramStart"/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работу как логическое целое, построенное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ного варианта, а затем, когда тема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целом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B15990">
        <w:rPr>
          <w:rFonts w:ascii="Times New Roman" w:hAnsi="Times New Roman"/>
          <w:sz w:val="32"/>
          <w:szCs w:val="32"/>
        </w:rPr>
        <w:t>соответствии</w:t>
      </w:r>
      <w:proofErr w:type="gramEnd"/>
      <w:r w:rsidRPr="00B15990">
        <w:rPr>
          <w:rFonts w:ascii="Times New Roman" w:hAnsi="Times New Roman"/>
          <w:sz w:val="32"/>
          <w:szCs w:val="32"/>
        </w:rPr>
        <w:t xml:space="preserve">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proofErr w:type="gram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proofErr w:type="gram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Обобщенные фактические данные могут быть приведены по тексту работы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proofErr w:type="gramStart"/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«КУБАНСКИЙ ГОСУДАРСТВЕННЫЙ УНИВЕРСИТЕТ» пишется прописными буквами, в </w:t>
      </w:r>
      <w:proofErr w:type="gramStart"/>
      <w:r w:rsidRPr="008D480B">
        <w:rPr>
          <w:rFonts w:ascii="Times New Roman" w:hAnsi="Times New Roman"/>
          <w:color w:val="000000"/>
          <w:sz w:val="32"/>
          <w:szCs w:val="32"/>
        </w:rPr>
        <w:t>кавычках</w:t>
      </w:r>
      <w:proofErr w:type="gramEnd"/>
      <w:r w:rsidRPr="008D480B">
        <w:rPr>
          <w:rFonts w:ascii="Times New Roman" w:hAnsi="Times New Roman"/>
          <w:color w:val="000000"/>
          <w:sz w:val="32"/>
          <w:szCs w:val="32"/>
        </w:rPr>
        <w:t xml:space="preserve">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</w:t>
      </w:r>
      <w:proofErr w:type="gramStart"/>
      <w:r w:rsidRPr="00F53ADE">
        <w:rPr>
          <w:rFonts w:ascii="Times New Roman" w:hAnsi="Times New Roman"/>
          <w:sz w:val="32"/>
          <w:szCs w:val="32"/>
        </w:rPr>
        <w:t>курсовой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В тексте работы на все приложения должны быть даны ссылки. Приложения располагаются в </w:t>
      </w:r>
      <w:proofErr w:type="gramStart"/>
      <w:r w:rsidRPr="00F53ADE">
        <w:rPr>
          <w:rFonts w:ascii="Times New Roman" w:hAnsi="Times New Roman"/>
          <w:spacing w:val="6"/>
          <w:sz w:val="32"/>
          <w:szCs w:val="32"/>
        </w:rPr>
        <w:t>порядке</w:t>
      </w:r>
      <w:proofErr w:type="gramEnd"/>
      <w:r w:rsidRPr="00F53ADE">
        <w:rPr>
          <w:rFonts w:ascii="Times New Roman" w:hAnsi="Times New Roman"/>
          <w:spacing w:val="6"/>
          <w:sz w:val="32"/>
          <w:szCs w:val="32"/>
        </w:rPr>
        <w:t xml:space="preserve">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proofErr w:type="gramStart"/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без точки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сколько предложений, их разделяют точками. Переносы слов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заголовках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центре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листе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ковую нумерацию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пределах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числе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гать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ния, 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</w:t>
      </w:r>
      <w:proofErr w:type="gramStart"/>
      <w:r w:rsidRPr="00F53ADE">
        <w:rPr>
          <w:rFonts w:ascii="Times New Roman" w:hAnsi="Times New Roman"/>
          <w:bCs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bCs/>
          <w:sz w:val="32"/>
          <w:szCs w:val="32"/>
        </w:rPr>
        <w:t xml:space="preserve">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</w:t>
      </w:r>
      <w:proofErr w:type="gramStart"/>
      <w:r w:rsidR="00054DD6" w:rsidRPr="00F53ADE">
        <w:rPr>
          <w:rFonts w:ascii="Times New Roman" w:hAnsi="Times New Roman"/>
          <w:color w:val="000000"/>
          <w:sz w:val="32"/>
          <w:szCs w:val="32"/>
        </w:rPr>
        <w:t>основании</w:t>
      </w:r>
      <w:proofErr w:type="gramEnd"/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</w:t>
      </w:r>
      <w:proofErr w:type="gramStart"/>
      <w:r w:rsidRPr="00F53ADE">
        <w:rPr>
          <w:rFonts w:ascii="Times New Roman" w:hAnsi="Times New Roman"/>
          <w:sz w:val="32"/>
          <w:szCs w:val="32"/>
        </w:rPr>
        <w:t>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, в </w:t>
      </w:r>
      <w:proofErr w:type="gramStart"/>
      <w:r w:rsidRPr="00F53ADE">
        <w:rPr>
          <w:rFonts w:ascii="Times New Roman" w:hAnsi="Times New Roman"/>
          <w:sz w:val="32"/>
          <w:szCs w:val="32"/>
        </w:rPr>
        <w:t>качестве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9F3270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1 Административное принуждение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государственном</w:t>
            </w:r>
            <w:proofErr w:type="gramEnd"/>
          </w:p>
          <w:p w:rsidR="007E5795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управлении</w:t>
            </w:r>
            <w:proofErr w:type="gramEnd"/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......................................................................................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.5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Понятие и особенности государственного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…...5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Административное принуждение как разновидность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государственного принуждения: понятие и основные че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ты………………………………………………...…………….......9</w:t>
            </w:r>
          </w:p>
          <w:p w:rsidR="007E5795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 Виды мер административного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ния………………………………………………………………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9F3270" w:rsidRPr="009F3270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2.1 Классификация мер административного принуждения...</w:t>
            </w:r>
            <w:r w:rsidR="00EC3AC9">
              <w:rPr>
                <w:rFonts w:ascii="Times New Roman" w:hAnsi="Times New Roman"/>
                <w:bCs/>
                <w:sz w:val="32"/>
                <w:szCs w:val="32"/>
              </w:rPr>
              <w:t>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7E5795" w:rsidRPr="007E5795" w:rsidRDefault="009F3270" w:rsidP="00AE141F">
            <w:pPr>
              <w:pStyle w:val="23"/>
              <w:ind w:left="738" w:right="0" w:hanging="454"/>
            </w:pPr>
            <w:r>
              <w:t>2.2Административно-предупредительные меры</w:t>
            </w:r>
            <w:r w:rsidR="007E5795" w:rsidRPr="007E5795">
              <w:t>.......................</w:t>
            </w:r>
            <w:r w:rsidR="00AE141F">
              <w:t>.</w:t>
            </w:r>
            <w:r>
              <w:t>15</w:t>
            </w:r>
          </w:p>
          <w:p w:rsidR="007E5795" w:rsidRDefault="002B093D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hyperlink r:id="rId11" w:anchor="_Toc163262502" w:history="1">
              <w:r w:rsidR="009F3270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</w:t>
              </w:r>
            </w:hyperlink>
            <w:r w:rsidR="009F3270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Меры административного пресечения……………………..18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2.4</w:t>
            </w:r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Административно-восстановительные меры……………...</w:t>
            </w:r>
            <w:bookmarkStart w:id="1" w:name="_GoBack"/>
            <w:bookmarkEnd w:id="1"/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.21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6B" w:rsidRDefault="00BE466B" w:rsidP="00DE31A3">
      <w:pPr>
        <w:spacing w:after="0" w:line="240" w:lineRule="auto"/>
      </w:pPr>
      <w:r>
        <w:separator/>
      </w:r>
    </w:p>
  </w:endnote>
  <w:endnote w:type="continuationSeparator" w:id="0">
    <w:p w:rsidR="00BE466B" w:rsidRDefault="00BE466B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2B093D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C3AC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3AC9">
      <w:rPr>
        <w:rStyle w:val="af0"/>
        <w:noProof/>
      </w:rPr>
      <w:t>29</w:t>
    </w:r>
    <w:r>
      <w:rPr>
        <w:rStyle w:val="af0"/>
      </w:rPr>
      <w:fldChar w:fldCharType="end"/>
    </w:r>
  </w:p>
  <w:p w:rsidR="00EC3AC9" w:rsidRDefault="00EC3AC9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EC3AC9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Pr="006F3F4B" w:rsidRDefault="00EC3AC9">
    <w:pPr>
      <w:pStyle w:val="a7"/>
      <w:jc w:val="center"/>
      <w:rPr>
        <w:rFonts w:ascii="Times New Roman" w:hAnsi="Times New Roman"/>
        <w:sz w:val="28"/>
        <w:szCs w:val="28"/>
      </w:rPr>
    </w:pPr>
  </w:p>
  <w:p w:rsidR="00EC3AC9" w:rsidRDefault="00EC3AC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AC9" w:rsidRDefault="002B093D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EC3AC9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5503A9">
          <w:rPr>
            <w:rFonts w:ascii="Times New Roman" w:hAnsi="Times New Roman"/>
            <w:noProof/>
            <w:sz w:val="28"/>
            <w:szCs w:val="28"/>
          </w:rPr>
          <w:t>23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3AC9" w:rsidRDefault="00EC3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6B" w:rsidRDefault="00BE466B" w:rsidP="00DE31A3">
      <w:pPr>
        <w:spacing w:after="0" w:line="240" w:lineRule="auto"/>
      </w:pPr>
      <w:r>
        <w:separator/>
      </w:r>
    </w:p>
  </w:footnote>
  <w:footnote w:type="continuationSeparator" w:id="0">
    <w:p w:rsidR="00BE466B" w:rsidRDefault="00BE466B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B480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093D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3A9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16678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2148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3270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E466B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1B38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3AC9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061A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2016-06-29T15:12:00Z</dcterms:created>
  <dcterms:modified xsi:type="dcterms:W3CDTF">2016-06-29T15:12:00Z</dcterms:modified>
</cp:coreProperties>
</file>